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61E" w:rsidRDefault="00EE484A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1" w:name="ТекстовоеПоле15"/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</w:r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 w:rsidRPr="0073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</w:t>
      </w:r>
      <w:r w:rsidR="0037661E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721E88" w:rsidRPr="00737888" w:rsidRDefault="000847A6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847A6">
        <w:rPr>
          <w:rFonts w:ascii="Times New Roman" w:hAnsi="Times New Roman" w:cs="Times New Roman"/>
          <w:i/>
          <w:sz w:val="24"/>
          <w:szCs w:val="24"/>
        </w:rPr>
        <w:t>Пропитывающий состав для обработки цементобетонных покрытий</w:t>
      </w:r>
      <w:r w:rsidR="00EE484A" w:rsidRPr="007378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84A" w:rsidRPr="00737888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tbl>
      <w:tblPr>
        <w:tblStyle w:val="a8"/>
        <w:tblW w:w="10060" w:type="dxa"/>
        <w:tblLook w:val="04A0" w:firstRow="1" w:lastRow="0" w:firstColumn="1" w:lastColumn="0" w:noHBand="0" w:noVBand="1"/>
      </w:tblPr>
      <w:tblGrid>
        <w:gridCol w:w="3114"/>
        <w:gridCol w:w="6946"/>
      </w:tblGrid>
      <w:tr w:rsidR="000D3920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0D3920" w:rsidRDefault="000D3920" w:rsidP="000D39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Физические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777D" w:rsidRDefault="000847A6" w:rsidP="006E777D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 xml:space="preserve">Пропиточный </w:t>
            </w:r>
            <w:proofErr w:type="spellStart"/>
            <w:r w:rsidRPr="000847A6">
              <w:rPr>
                <w:rFonts w:ascii="Times New Roman" w:hAnsi="Times New Roman" w:cs="Times New Roman"/>
              </w:rPr>
              <w:t>гидрофобизирующий</w:t>
            </w:r>
            <w:proofErr w:type="spellEnd"/>
            <w:r w:rsidRPr="000847A6">
              <w:rPr>
                <w:rFonts w:ascii="Times New Roman" w:hAnsi="Times New Roman" w:cs="Times New Roman"/>
              </w:rPr>
              <w:t xml:space="preserve"> состав на основе кремнийорганических соединений для защиты цемен</w:t>
            </w:r>
            <w:r w:rsidR="006E777D">
              <w:rPr>
                <w:rFonts w:ascii="Times New Roman" w:hAnsi="Times New Roman" w:cs="Times New Roman"/>
              </w:rPr>
              <w:t>тобетонных аэродромных покрытий</w:t>
            </w:r>
          </w:p>
          <w:p w:rsidR="008F31D5" w:rsidRPr="00A74CAD" w:rsidRDefault="006E777D" w:rsidP="006E7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0847A6" w:rsidRPr="000847A6">
              <w:rPr>
                <w:rFonts w:ascii="Times New Roman" w:hAnsi="Times New Roman" w:cs="Times New Roman"/>
              </w:rPr>
              <w:t>площадь обработки - 50 000 м2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0D3920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491571" w:rsidRDefault="000D3920" w:rsidP="000D3920">
            <w:pPr>
              <w:rPr>
                <w:rFonts w:ascii="Times New Roman" w:hAnsi="Times New Roman" w:cs="Times New Roman"/>
              </w:rPr>
            </w:pPr>
            <w:r w:rsidRPr="00491571">
              <w:rPr>
                <w:rFonts w:ascii="Times New Roman" w:hAnsi="Times New Roman" w:cs="Times New Roman"/>
              </w:rPr>
              <w:t>Технические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a8"/>
              <w:tblpPr w:leftFromText="180" w:rightFromText="180" w:vertAnchor="text" w:horzAnchor="margin" w:tblpXSpec="center" w:tblpY="320"/>
              <w:tblW w:w="0" w:type="auto"/>
              <w:tblLook w:val="04A0" w:firstRow="1" w:lastRow="0" w:firstColumn="1" w:lastColumn="0" w:noHBand="0" w:noVBand="1"/>
            </w:tblPr>
            <w:tblGrid>
              <w:gridCol w:w="489"/>
              <w:gridCol w:w="4747"/>
              <w:gridCol w:w="1484"/>
            </w:tblGrid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bookmarkStart w:id="2" w:name="OLE_LINK1"/>
                  <w:r w:rsidRPr="000847A6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b/>
                      <w:sz w:val="24"/>
                      <w:szCs w:val="24"/>
                    </w:rPr>
                    <w:t>Показатель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1.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Показатель эффективности по морозостойкости обработанной </w:t>
                  </w:r>
                  <w:proofErr w:type="spellStart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гидрофобизирующей</w:t>
                  </w:r>
                  <w:proofErr w:type="spellEnd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композицией бетонной поверхности по отношению к </w:t>
                  </w:r>
                  <w:proofErr w:type="gramStart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необработанной бетонной поверхности</w:t>
                  </w:r>
                  <w:proofErr w:type="gramEnd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имеющей морозостойкость F 200 или менее,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раз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менее 1,5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Снижение </w:t>
                  </w:r>
                  <w:proofErr w:type="spellStart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водопоглощения</w:t>
                  </w:r>
                  <w:proofErr w:type="spellEnd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, раз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менее 3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3. 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Глубина проникновения </w:t>
                  </w:r>
                  <w:proofErr w:type="spellStart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гидрофобизирующей</w:t>
                  </w:r>
                  <w:proofErr w:type="spellEnd"/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композиции в поверхностный слой бетона, мм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менее 10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Время высыхания, мин.</w:t>
                  </w:r>
                </w:p>
              </w:tc>
              <w:tc>
                <w:tcPr>
                  <w:tcW w:w="771" w:type="dxa"/>
                </w:tcPr>
                <w:p w:rsidR="000847A6" w:rsidRPr="00B13A74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более 180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  <w:lang w:val="en-US"/>
                    </w:rPr>
                    <w:t>5</w:t>
                  </w: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. 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Уменьшение коэффициента сцепления на мокрой поверхности, %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более 10</w:t>
                  </w:r>
                </w:p>
              </w:tc>
            </w:tr>
            <w:tr w:rsidR="000847A6" w:rsidRPr="000847A6" w:rsidTr="000847A6"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Эффективность пропитки: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а) смачивание пропитанной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поверхности водой;</w:t>
                  </w:r>
                </w:p>
                <w:p w:rsidR="000847A6" w:rsidRPr="000847A6" w:rsidRDefault="00647275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б) воздействие</w:t>
                  </w:r>
                  <w:r w:rsidR="000847A6"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 на поверхность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10% соляной кислотой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а) отсутствие темного пятна  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б) отсутствие химической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реакции</w:t>
                  </w:r>
                </w:p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</w:p>
              </w:tc>
            </w:tr>
            <w:tr w:rsidR="000847A6" w:rsidRPr="000847A6" w:rsidTr="000847A6">
              <w:trPr>
                <w:trHeight w:val="77"/>
              </w:trPr>
              <w:tc>
                <w:tcPr>
                  <w:tcW w:w="498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 xml:space="preserve">7. </w:t>
                  </w:r>
                </w:p>
              </w:tc>
              <w:tc>
                <w:tcPr>
                  <w:tcW w:w="545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Срок службы состава, лет</w:t>
                  </w:r>
                </w:p>
              </w:tc>
              <w:tc>
                <w:tcPr>
                  <w:tcW w:w="771" w:type="dxa"/>
                </w:tcPr>
                <w:p w:rsidR="000847A6" w:rsidRPr="000847A6" w:rsidRDefault="000847A6" w:rsidP="000847A6">
                  <w:pPr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24"/>
                      <w:szCs w:val="24"/>
                    </w:rPr>
                  </w:pPr>
                  <w:r w:rsidRPr="000847A6">
                    <w:rPr>
                      <w:rFonts w:ascii="TimesNewRomanPSMT" w:hAnsi="TimesNewRomanPSMT" w:cs="TimesNewRomanPSMT"/>
                      <w:sz w:val="24"/>
                      <w:szCs w:val="24"/>
                    </w:rPr>
                    <w:t>не менее 5</w:t>
                  </w:r>
                </w:p>
              </w:tc>
            </w:tr>
            <w:bookmarkEnd w:id="2"/>
          </w:tbl>
          <w:p w:rsidR="00B13A74" w:rsidRDefault="00B13A74" w:rsidP="000847A6">
            <w:pPr>
              <w:rPr>
                <w:rFonts w:ascii="Times New Roman" w:hAnsi="Times New Roman" w:cs="Times New Roman"/>
                <w:bCs/>
              </w:rPr>
            </w:pPr>
          </w:p>
          <w:p w:rsidR="00B13A74" w:rsidRDefault="00B13A74" w:rsidP="000847A6">
            <w:pPr>
              <w:rPr>
                <w:rFonts w:ascii="Times New Roman" w:hAnsi="Times New Roman" w:cs="Times New Roman"/>
                <w:bCs/>
              </w:rPr>
            </w:pPr>
          </w:p>
          <w:p w:rsidR="000847A6" w:rsidRPr="000847A6" w:rsidRDefault="00B13A74" w:rsidP="000847A6">
            <w:pPr>
              <w:rPr>
                <w:rFonts w:ascii="Times New Roman" w:hAnsi="Times New Roman" w:cs="Times New Roman"/>
                <w:bCs/>
              </w:rPr>
            </w:pPr>
            <w:r w:rsidRPr="000847A6">
              <w:rPr>
                <w:rFonts w:ascii="Times New Roman" w:hAnsi="Times New Roman" w:cs="Times New Roman"/>
                <w:bCs/>
              </w:rPr>
              <w:lastRenderedPageBreak/>
              <w:t>1. Материал долж</w:t>
            </w:r>
            <w:r>
              <w:rPr>
                <w:rFonts w:ascii="Times New Roman" w:hAnsi="Times New Roman" w:cs="Times New Roman"/>
                <w:bCs/>
              </w:rPr>
              <w:t>е</w:t>
            </w:r>
            <w:r w:rsidRPr="000847A6">
              <w:rPr>
                <w:rFonts w:ascii="Times New Roman" w:hAnsi="Times New Roman" w:cs="Times New Roman"/>
                <w:bCs/>
              </w:rPr>
              <w:t xml:space="preserve">н обладать достаточной способностью для </w:t>
            </w:r>
            <w:r w:rsidR="000847A6" w:rsidRPr="000847A6">
              <w:rPr>
                <w:rFonts w:ascii="Times New Roman" w:hAnsi="Times New Roman" w:cs="Times New Roman"/>
                <w:bCs/>
              </w:rPr>
              <w:t xml:space="preserve">предотвращения проникновения влаги и разрушения цементобетонного искусственного покрытия и увеличивать прочность, морозостойкость покрытия. </w:t>
            </w:r>
          </w:p>
          <w:p w:rsidR="000847A6" w:rsidRPr="000847A6" w:rsidRDefault="000847A6" w:rsidP="000847A6">
            <w:pPr>
              <w:rPr>
                <w:rFonts w:ascii="Times New Roman" w:hAnsi="Times New Roman" w:cs="Times New Roman"/>
                <w:bCs/>
              </w:rPr>
            </w:pPr>
            <w:r w:rsidRPr="000847A6">
              <w:rPr>
                <w:rFonts w:ascii="Times New Roman" w:hAnsi="Times New Roman" w:cs="Times New Roman"/>
                <w:bCs/>
              </w:rPr>
              <w:t>2. Готов к применению без предварительной подготовки (нагревание, перемешивание и т.п.), иметь хорошую адгезию (прилипание) как к влажной, так и сухой поверхности.</w:t>
            </w:r>
          </w:p>
          <w:p w:rsidR="000847A6" w:rsidRPr="000847A6" w:rsidRDefault="000847A6" w:rsidP="000847A6">
            <w:pPr>
              <w:rPr>
                <w:rFonts w:ascii="Times New Roman" w:hAnsi="Times New Roman" w:cs="Times New Roman"/>
                <w:bCs/>
              </w:rPr>
            </w:pPr>
            <w:r w:rsidRPr="000847A6">
              <w:rPr>
                <w:rFonts w:ascii="Times New Roman" w:hAnsi="Times New Roman" w:cs="Times New Roman"/>
                <w:bCs/>
              </w:rPr>
              <w:t xml:space="preserve">3. Применение материала не должно требовать специального оборудования, обучения персонала, сложной технологии подготовки ИП или применения. </w:t>
            </w:r>
          </w:p>
          <w:p w:rsidR="000D3920" w:rsidRPr="00491571" w:rsidRDefault="000847A6" w:rsidP="000847A6">
            <w:pPr>
              <w:rPr>
                <w:rFonts w:ascii="Times New Roman" w:hAnsi="Times New Roman" w:cs="Times New Roman"/>
                <w:bCs/>
              </w:rPr>
            </w:pPr>
            <w:r w:rsidRPr="000847A6">
              <w:rPr>
                <w:rFonts w:ascii="Times New Roman" w:hAnsi="Times New Roman" w:cs="Times New Roman"/>
                <w:bCs/>
              </w:rPr>
              <w:t>4. Должно обеспечиваться минимальное время от окончания работ по обработке покрытий до готовности к эксплуатации  участка ИП (ВПП, РД, перрона).</w:t>
            </w:r>
          </w:p>
        </w:tc>
      </w:tr>
      <w:tr w:rsidR="000D3920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3920" w:rsidRPr="000D3920" w:rsidRDefault="000D3920" w:rsidP="000D3920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lastRenderedPageBreak/>
              <w:t>Эксплуатационные требования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847A6" w:rsidRDefault="000847A6" w:rsidP="000847A6">
            <w:pPr>
              <w:rPr>
                <w:rFonts w:ascii="Times New Roman" w:hAnsi="Times New Roman" w:cs="Times New Roman"/>
                <w:bCs/>
              </w:rPr>
            </w:pPr>
            <w:r w:rsidRPr="000847A6">
              <w:rPr>
                <w:rFonts w:ascii="Times New Roman" w:hAnsi="Times New Roman" w:cs="Times New Roman"/>
                <w:bCs/>
              </w:rPr>
              <w:t>1. После применения материал должен выдерживать перепады температур без потери прочности.</w:t>
            </w:r>
          </w:p>
          <w:p w:rsidR="000D3920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  <w:bCs/>
              </w:rPr>
              <w:t>2. Температура нанесения, от 0 °С до +30 °С</w:t>
            </w:r>
          </w:p>
        </w:tc>
      </w:tr>
      <w:tr w:rsidR="00A74CAD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CAD" w:rsidRPr="000D3920" w:rsidRDefault="00A74CAD" w:rsidP="00A74CAD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внешнему виду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AD" w:rsidRPr="00A74CAD" w:rsidRDefault="00A74CAD" w:rsidP="00A74CAD">
            <w:pPr>
              <w:rPr>
                <w:rFonts w:ascii="Times New Roman" w:hAnsi="Times New Roman" w:cs="Times New Roman"/>
                <w:bCs/>
              </w:rPr>
            </w:pPr>
            <w:r w:rsidRPr="00A74CAD">
              <w:rPr>
                <w:rFonts w:ascii="Times New Roman" w:hAnsi="Times New Roman" w:cs="Times New Roman"/>
                <w:bCs/>
              </w:rPr>
              <w:t>не требуется</w:t>
            </w:r>
          </w:p>
        </w:tc>
      </w:tr>
      <w:tr w:rsidR="00A74CAD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AD" w:rsidRPr="000D3920" w:rsidRDefault="00A74CAD" w:rsidP="00A74CAD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персоналу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AD" w:rsidRPr="00A74CAD" w:rsidRDefault="00A74CAD" w:rsidP="00A74CAD">
            <w:pPr>
              <w:rPr>
                <w:rFonts w:ascii="Times New Roman" w:hAnsi="Times New Roman" w:cs="Times New Roman"/>
                <w:bCs/>
              </w:rPr>
            </w:pPr>
            <w:r w:rsidRPr="00A74CAD">
              <w:rPr>
                <w:rFonts w:ascii="Times New Roman" w:hAnsi="Times New Roman" w:cs="Times New Roman"/>
                <w:bCs/>
              </w:rPr>
              <w:t>не требуется</w:t>
            </w:r>
          </w:p>
        </w:tc>
      </w:tr>
      <w:tr w:rsidR="000847A6" w:rsidRPr="00737888" w:rsidTr="004612F0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D3920" w:rsidRDefault="000847A6" w:rsidP="000847A6">
            <w:pPr>
              <w:spacing w:after="0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упаковке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A6" w:rsidRPr="00A74CAD" w:rsidRDefault="000847A6" w:rsidP="000847A6">
            <w:pPr>
              <w:rPr>
                <w:rFonts w:ascii="Times New Roman" w:hAnsi="Times New Roman" w:cs="Times New Roman"/>
                <w:bCs/>
              </w:rPr>
            </w:pPr>
            <w:r w:rsidRPr="00A74CAD">
              <w:rPr>
                <w:rFonts w:ascii="Times New Roman" w:hAnsi="Times New Roman" w:cs="Times New Roman"/>
                <w:bCs/>
              </w:rPr>
              <w:t>не требуется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сопроводительной документации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847A6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 xml:space="preserve">1. Наличие положительного заключения отраслевого НИИ о возможности применения на аэродромах гражданской авиации </w:t>
            </w:r>
          </w:p>
          <w:p w:rsidR="000847A6" w:rsidRPr="000847A6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 xml:space="preserve">2. Наличие инструкции по применению и хранению </w:t>
            </w:r>
          </w:p>
          <w:p w:rsidR="000847A6" w:rsidRPr="000847A6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>3. Наличие паспорта качества на каждую поставку</w:t>
            </w:r>
          </w:p>
          <w:p w:rsidR="000847A6" w:rsidRPr="000847A6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>4. Наличие паспорта безопасности химической продукции</w:t>
            </w:r>
          </w:p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>5. По запросу предоставить результаты лабораторных испытаний требуемых показателей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к стране-производителю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A74CAD">
              <w:rPr>
                <w:rFonts w:ascii="Times New Roman" w:hAnsi="Times New Roman" w:cs="Times New Roman"/>
              </w:rPr>
              <w:t>не требуется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Требования по поставке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847A6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>Поставка материала осуществляется по согласованному графику  силами Поставщика и за его счёт (включая стоимость изготовления пропуска для въезда на территорию КЗА)  на склад Покупателя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Возможна корректировка общего объёма  поставки в большую или меньшую сторону.</w:t>
            </w:r>
          </w:p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847A6">
              <w:rPr>
                <w:rFonts w:ascii="Times New Roman" w:hAnsi="Times New Roman" w:cs="Times New Roman"/>
              </w:rPr>
              <w:t>Возможна корректировка месячного объёма поставки в большую или меньшую сторону по предварительному оповещению Поставщика.</w:t>
            </w:r>
          </w:p>
        </w:tc>
      </w:tr>
      <w:tr w:rsidR="000847A6" w:rsidRPr="00737888" w:rsidTr="0050544C">
        <w:trPr>
          <w:trHeight w:val="124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lastRenderedPageBreak/>
              <w:t>Требования по финансовому взаимодействию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3D3441">
              <w:rPr>
                <w:rFonts w:ascii="Times New Roman" w:hAnsi="Times New Roman" w:cs="Times New Roman"/>
              </w:rPr>
              <w:t>Оплата по факту поставки, безналичная</w:t>
            </w:r>
          </w:p>
        </w:tc>
      </w:tr>
      <w:tr w:rsidR="000847A6" w:rsidRPr="00737888" w:rsidTr="0050544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D3920" w:rsidRDefault="000847A6" w:rsidP="000847A6">
            <w:pPr>
              <w:spacing w:after="0"/>
              <w:rPr>
                <w:rFonts w:ascii="Times New Roman" w:hAnsi="Times New Roman" w:cs="Times New Roman"/>
              </w:rPr>
            </w:pPr>
            <w:r w:rsidRPr="000D3920">
              <w:rPr>
                <w:rFonts w:ascii="Times New Roman" w:hAnsi="Times New Roman" w:cs="Times New Roman"/>
              </w:rPr>
              <w:t>Прочие требования ко всем элементам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7A6" w:rsidRPr="000D3920" w:rsidRDefault="000847A6" w:rsidP="000847A6">
            <w:pPr>
              <w:rPr>
                <w:rFonts w:ascii="Times New Roman" w:hAnsi="Times New Roman" w:cs="Times New Roman"/>
              </w:rPr>
            </w:pPr>
            <w:r w:rsidRPr="003D3441">
              <w:rPr>
                <w:rFonts w:ascii="Times New Roman" w:hAnsi="Times New Roman" w:cs="Times New Roman"/>
              </w:rPr>
              <w:t>Наличие складских мощностей для хранения неснижаемых за</w:t>
            </w:r>
            <w:r>
              <w:rPr>
                <w:rFonts w:ascii="Times New Roman" w:hAnsi="Times New Roman" w:cs="Times New Roman"/>
              </w:rPr>
              <w:t>пасов сырья и готовой продукции</w:t>
            </w:r>
          </w:p>
        </w:tc>
      </w:tr>
      <w:tr w:rsidR="000847A6" w:rsidRPr="00737888" w:rsidTr="0050544C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A6" w:rsidRPr="00737888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услуг 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3" w:name="ТекстовоеПоле43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объема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4" w:name="ТекстовоеПоле29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закупки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услуг, входящих в предмет закупки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</w:p>
          <w:p w:rsidR="000847A6" w:rsidRPr="00737888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847A6" w:rsidRPr="00737888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7A6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товара:</w:t>
            </w: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847A6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C5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0847A6">
              <w:rPr>
                <w:rFonts w:ascii="Times New Roman" w:hAnsi="Times New Roman" w:cs="Times New Roman"/>
                <w:b/>
                <w:sz w:val="24"/>
                <w:szCs w:val="24"/>
              </w:rPr>
              <w:t>Пропитывающий состав для обработки цементобетонных покрытий</w:t>
            </w:r>
            <w:r w:rsidRPr="00C576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0847A6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38"/>
                  <w:enabled/>
                  <w:calcOnExit w:val="0"/>
                  <w:textInput/>
                </w:ffData>
              </w:fldCha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Pr="007378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 xml:space="preserve">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закупки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788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A6C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576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 w:rsidRPr="000724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77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литров</w:t>
            </w:r>
          </w:p>
          <w:p w:rsidR="000847A6" w:rsidRPr="00C576FD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не обязан заказывать услуги по верхней границе указанного объема</w:t>
            </w:r>
          </w:p>
          <w:p w:rsidR="000847A6" w:rsidRPr="00737888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47A6" w:rsidRPr="00737888" w:rsidTr="0050544C">
        <w:trPr>
          <w:trHeight w:val="5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A6" w:rsidRPr="00737888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7A6" w:rsidRDefault="000847A6" w:rsidP="000847A6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1B50">
              <w:rPr>
                <w:rFonts w:ascii="Times New Roman" w:hAnsi="Times New Roman" w:cs="Times New Roman"/>
                <w:sz w:val="24"/>
                <w:szCs w:val="24"/>
              </w:rPr>
              <w:t>Некритичный прерывный</w:t>
            </w:r>
          </w:p>
        </w:tc>
      </w:tr>
    </w:tbl>
    <w:p w:rsidR="00072457" w:rsidRDefault="00072457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74B7" w:rsidRDefault="00AB74B7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2457" w:rsidRDefault="00072457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B6D" w:rsidRDefault="00D05B6D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5B6D" w:rsidRDefault="00D05B6D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3306F" w:rsidRDefault="0013306F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BD0" w:rsidRDefault="00B94BD0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BD0" w:rsidRDefault="00B94BD0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4BD0" w:rsidRDefault="00B94BD0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4F69" w:rsidRDefault="00DC4F69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11598" w:rsidRDefault="00D11598" w:rsidP="00952C6C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1E88" w:rsidRPr="0037332F" w:rsidRDefault="00721E88" w:rsidP="00490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721E88" w:rsidRPr="00373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F60"/>
    <w:multiLevelType w:val="hybridMultilevel"/>
    <w:tmpl w:val="25302762"/>
    <w:lvl w:ilvl="0" w:tplc="22AA2D7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B4E45"/>
    <w:multiLevelType w:val="hybridMultilevel"/>
    <w:tmpl w:val="4F26E312"/>
    <w:lvl w:ilvl="0" w:tplc="B3789564">
      <w:start w:val="1"/>
      <w:numFmt w:val="decimal"/>
      <w:lvlText w:val="%1."/>
      <w:lvlJc w:val="righ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2A4E"/>
    <w:multiLevelType w:val="multilevel"/>
    <w:tmpl w:val="253027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10213"/>
    <w:multiLevelType w:val="hybridMultilevel"/>
    <w:tmpl w:val="77DE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E1107"/>
    <w:multiLevelType w:val="multilevel"/>
    <w:tmpl w:val="23AC06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10961"/>
    <w:multiLevelType w:val="multilevel"/>
    <w:tmpl w:val="D866790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678C6"/>
    <w:multiLevelType w:val="hybridMultilevel"/>
    <w:tmpl w:val="D8667904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2456FA"/>
    <w:multiLevelType w:val="hybridMultilevel"/>
    <w:tmpl w:val="53101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888"/>
    <w:rsid w:val="000325A1"/>
    <w:rsid w:val="00072457"/>
    <w:rsid w:val="000847A6"/>
    <w:rsid w:val="0009734A"/>
    <w:rsid w:val="000D2A86"/>
    <w:rsid w:val="000D3920"/>
    <w:rsid w:val="000D6EBC"/>
    <w:rsid w:val="0013306F"/>
    <w:rsid w:val="00172A0C"/>
    <w:rsid w:val="00200082"/>
    <w:rsid w:val="00247278"/>
    <w:rsid w:val="002A6C1B"/>
    <w:rsid w:val="002D1FDD"/>
    <w:rsid w:val="00317F2F"/>
    <w:rsid w:val="00355DF7"/>
    <w:rsid w:val="0037332F"/>
    <w:rsid w:val="0037661E"/>
    <w:rsid w:val="003D3441"/>
    <w:rsid w:val="0040196C"/>
    <w:rsid w:val="00412C23"/>
    <w:rsid w:val="0042620C"/>
    <w:rsid w:val="00463B47"/>
    <w:rsid w:val="004822A0"/>
    <w:rsid w:val="00490AA2"/>
    <w:rsid w:val="00491571"/>
    <w:rsid w:val="0050544C"/>
    <w:rsid w:val="00506AA2"/>
    <w:rsid w:val="00570D3C"/>
    <w:rsid w:val="00621B18"/>
    <w:rsid w:val="00647275"/>
    <w:rsid w:val="00694BF6"/>
    <w:rsid w:val="006C560F"/>
    <w:rsid w:val="006E777D"/>
    <w:rsid w:val="00701763"/>
    <w:rsid w:val="00721E88"/>
    <w:rsid w:val="00735D05"/>
    <w:rsid w:val="00737888"/>
    <w:rsid w:val="007833D7"/>
    <w:rsid w:val="007A31AB"/>
    <w:rsid w:val="007D24AF"/>
    <w:rsid w:val="007F7139"/>
    <w:rsid w:val="00833397"/>
    <w:rsid w:val="00836678"/>
    <w:rsid w:val="00864B65"/>
    <w:rsid w:val="0089237B"/>
    <w:rsid w:val="008F31D5"/>
    <w:rsid w:val="00952C6C"/>
    <w:rsid w:val="00993164"/>
    <w:rsid w:val="009B0866"/>
    <w:rsid w:val="00A275C5"/>
    <w:rsid w:val="00A74CAD"/>
    <w:rsid w:val="00AB74B7"/>
    <w:rsid w:val="00B13A74"/>
    <w:rsid w:val="00B4337B"/>
    <w:rsid w:val="00B6068B"/>
    <w:rsid w:val="00B629A1"/>
    <w:rsid w:val="00B94BD0"/>
    <w:rsid w:val="00BB63EA"/>
    <w:rsid w:val="00C576FD"/>
    <w:rsid w:val="00C957F8"/>
    <w:rsid w:val="00CD48C2"/>
    <w:rsid w:val="00D05B6D"/>
    <w:rsid w:val="00D11598"/>
    <w:rsid w:val="00D36930"/>
    <w:rsid w:val="00D378A9"/>
    <w:rsid w:val="00D6533D"/>
    <w:rsid w:val="00DC4F69"/>
    <w:rsid w:val="00E13D3A"/>
    <w:rsid w:val="00E34FAD"/>
    <w:rsid w:val="00E35C98"/>
    <w:rsid w:val="00E45BC9"/>
    <w:rsid w:val="00EB13DE"/>
    <w:rsid w:val="00EC00C7"/>
    <w:rsid w:val="00EE484A"/>
    <w:rsid w:val="00EE551A"/>
    <w:rsid w:val="00F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B68123B"/>
  <w15:chartTrackingRefBased/>
  <w15:docId w15:val="{FFDEED8D-4777-41A7-810D-A4275736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3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Казанкова Екатерина Александровна</cp:lastModifiedBy>
  <cp:revision>2</cp:revision>
  <dcterms:created xsi:type="dcterms:W3CDTF">2025-03-19T13:38:00Z</dcterms:created>
  <dcterms:modified xsi:type="dcterms:W3CDTF">2025-03-19T13:38:00Z</dcterms:modified>
</cp:coreProperties>
</file>